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1339" w:rsidRDefault="004A1339">
      <w:r w:rsidRPr="004A1339">
        <w:t>23.04.2020г.</w:t>
      </w:r>
      <w:r>
        <w:t xml:space="preserve"> </w:t>
      </w:r>
      <w:r w:rsidRPr="004A1339">
        <w:t xml:space="preserve"> Биология</w:t>
      </w:r>
      <w:r>
        <w:t xml:space="preserve"> </w:t>
      </w:r>
      <w:r w:rsidRPr="004A1339">
        <w:t xml:space="preserve"> 7 класс.</w:t>
      </w:r>
    </w:p>
    <w:p w:rsidR="004A1339" w:rsidRPr="004A1339" w:rsidRDefault="004A1339">
      <w:r>
        <w:t xml:space="preserve">Тема.  Факторы среды и их влияние на биоценозы. </w:t>
      </w:r>
      <w:r w:rsidR="00D52188">
        <w:t xml:space="preserve">                                                                                              </w:t>
      </w:r>
      <w:r>
        <w:t xml:space="preserve">Сообщение темы. Изучение материала по параграфу 54. Беседа устно: что такое факторы среды? Какие группы факторов среды самые древние и самые молодые? </w:t>
      </w:r>
      <w:r w:rsidR="00D52188">
        <w:t xml:space="preserve">Работа с учебником и тетрадью (письменно): </w:t>
      </w:r>
      <w:r>
        <w:t xml:space="preserve"> </w:t>
      </w:r>
      <w:r w:rsidR="00D52188">
        <w:t>факторы среды: э</w:t>
      </w:r>
      <w:r>
        <w:t>кологические , абиотические,</w:t>
      </w:r>
      <w:r w:rsidR="00D52188">
        <w:t xml:space="preserve"> </w:t>
      </w:r>
      <w:r>
        <w:t>биотические, антропогенные</w:t>
      </w:r>
      <w:r w:rsidR="00D52188">
        <w:t>.                                                                                                                 Приведите примеры положительного и отрицательного воздействия человека на природу в результате хозяйственной деятельности.                                                                                                                  Д/З. учить параграф 54, ответить на вопросы стр.275 (письменно).</w:t>
      </w:r>
    </w:p>
    <w:p w:rsidR="004A1339" w:rsidRPr="004A1339" w:rsidRDefault="004A1339"/>
    <w:sectPr w:rsidR="004A1339" w:rsidRPr="004A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1339"/>
    <w:rsid w:val="004A1339"/>
    <w:rsid w:val="00D5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2020-04-23T07:05:00Z</dcterms:created>
  <dcterms:modified xsi:type="dcterms:W3CDTF">2020-04-23T07:23:00Z</dcterms:modified>
</cp:coreProperties>
</file>